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E" w:rsidRDefault="00EE394E">
      <w:pPr>
        <w:rPr>
          <w:rFonts w:ascii="Book Antiqua" w:hAnsi="Book Antiqua"/>
          <w:b/>
        </w:rPr>
      </w:pPr>
    </w:p>
    <w:p w:rsidR="00EE394E" w:rsidRDefault="00EE394E">
      <w:pPr>
        <w:rPr>
          <w:rFonts w:ascii="Book Antiqua" w:hAnsi="Book Antiqua"/>
          <w:b/>
        </w:rPr>
      </w:pPr>
    </w:p>
    <w:p w:rsidR="00C52930" w:rsidRPr="00EE394E" w:rsidRDefault="00EE394E">
      <w:pPr>
        <w:rPr>
          <w:rFonts w:ascii="Book Antiqua" w:hAnsi="Book Antiqua"/>
          <w:b/>
        </w:rPr>
      </w:pPr>
      <w:r w:rsidRPr="00EE394E">
        <w:rPr>
          <w:rFonts w:ascii="Book Antiqua" w:hAnsi="Book Antiqua"/>
          <w:b/>
        </w:rPr>
        <w:t>Změna rozpočtu 2011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č. 2</w:t>
      </w:r>
    </w:p>
    <w:p w:rsidR="00EE394E" w:rsidRPr="00EE394E" w:rsidRDefault="00EE394E">
      <w:pPr>
        <w:rPr>
          <w:rFonts w:ascii="Book Antiqua" w:hAnsi="Book Antiqua"/>
        </w:rPr>
      </w:pPr>
      <w:r w:rsidRPr="00EE394E">
        <w:rPr>
          <w:rFonts w:ascii="Book Antiqua" w:hAnsi="Book Antiqua"/>
        </w:rPr>
        <w:t>(rozpočtové opatření)</w:t>
      </w:r>
    </w:p>
    <w:p w:rsidR="00EE394E" w:rsidRPr="00EE394E" w:rsidRDefault="00EE394E">
      <w:pPr>
        <w:rPr>
          <w:rFonts w:ascii="Book Antiqua" w:hAnsi="Book Antiqua"/>
        </w:rPr>
      </w:pPr>
    </w:p>
    <w:p w:rsidR="00EE394E" w:rsidRPr="00EE394E" w:rsidRDefault="00EE394E">
      <w:pPr>
        <w:rPr>
          <w:rFonts w:ascii="Book Antiqua" w:hAnsi="Book Antiqua"/>
        </w:rPr>
      </w:pPr>
      <w:r w:rsidRPr="00EE394E">
        <w:rPr>
          <w:rFonts w:ascii="Book Antiqua" w:hAnsi="Book Antiqua"/>
        </w:rPr>
        <w:t>Oprava veřejného osvětlení</w:t>
      </w:r>
      <w:r w:rsidRPr="00EE394E">
        <w:rPr>
          <w:rFonts w:ascii="Book Antiqua" w:hAnsi="Book Antiqua"/>
        </w:rPr>
        <w:tab/>
      </w:r>
      <w:r w:rsidRPr="00EE394E">
        <w:rPr>
          <w:rFonts w:ascii="Book Antiqua" w:hAnsi="Book Antiqua"/>
        </w:rPr>
        <w:tab/>
        <w:t>132 000,00 Kč</w:t>
      </w:r>
    </w:p>
    <w:p w:rsidR="00EE394E" w:rsidRPr="00EE394E" w:rsidRDefault="00EE394E">
      <w:pPr>
        <w:rPr>
          <w:rFonts w:ascii="Book Antiqua" w:hAnsi="Book Antiqua"/>
        </w:rPr>
      </w:pPr>
      <w:r w:rsidRPr="00EE394E">
        <w:rPr>
          <w:rFonts w:ascii="Book Antiqua" w:hAnsi="Book Antiqua"/>
        </w:rPr>
        <w:t>Nákup drobného majetku</w:t>
      </w:r>
      <w:r w:rsidRPr="00EE394E">
        <w:rPr>
          <w:rFonts w:ascii="Book Antiqua" w:hAnsi="Book Antiqua"/>
        </w:rPr>
        <w:tab/>
      </w:r>
      <w:r w:rsidRPr="00EE394E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EE394E">
        <w:rPr>
          <w:rFonts w:ascii="Book Antiqua" w:hAnsi="Book Antiqua"/>
        </w:rPr>
        <w:t xml:space="preserve"> 51 472,00 Kč</w:t>
      </w:r>
    </w:p>
    <w:sectPr w:rsidR="00EE394E" w:rsidRPr="00EE394E" w:rsidSect="00C5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94E"/>
    <w:rsid w:val="00194FC9"/>
    <w:rsid w:val="00C52930"/>
    <w:rsid w:val="00E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2012-05-28T19:02:00Z</dcterms:created>
  <dcterms:modified xsi:type="dcterms:W3CDTF">2012-05-28T19:05:00Z</dcterms:modified>
</cp:coreProperties>
</file>